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A50B6" w:rsidRDefault="00CA50B6" w:rsidP="00CA50B6">
      <w:pPr>
        <w:jc w:val="center"/>
        <w:rPr>
          <w:rFonts w:asciiTheme="majorEastAsia" w:eastAsiaTheme="majorEastAsia" w:hAnsiTheme="majorEastAsia" w:hint="eastAsia"/>
          <w:sz w:val="36"/>
          <w:szCs w:val="36"/>
        </w:rPr>
      </w:pPr>
      <w:r w:rsidRPr="00CA50B6">
        <w:rPr>
          <w:rFonts w:asciiTheme="majorEastAsia" w:eastAsiaTheme="majorEastAsia" w:hAnsiTheme="majorEastAsia"/>
          <w:sz w:val="36"/>
          <w:szCs w:val="36"/>
        </w:rPr>
        <w:t>空调风管清洗服务项目需求</w:t>
      </w:r>
    </w:p>
    <w:p w:rsidR="00CA50B6" w:rsidRDefault="00CA50B6" w:rsidP="00CA50B6">
      <w:pPr>
        <w:widowControl/>
        <w:adjustRightInd w:val="0"/>
        <w:snapToGrid w:val="0"/>
        <w:spacing w:line="360" w:lineRule="auto"/>
        <w:ind w:firstLineChars="100" w:firstLine="210"/>
        <w:jc w:val="left"/>
        <w:rPr>
          <w:rFonts w:ascii="宋体" w:eastAsia="宋体" w:hAnsi="宋体" w:cs="宋体" w:hint="eastAsia"/>
          <w:bCs/>
          <w:szCs w:val="21"/>
        </w:rPr>
      </w:pPr>
    </w:p>
    <w:p w:rsidR="00E067CB" w:rsidRDefault="00CA50B6" w:rsidP="00CA50B6">
      <w:pPr>
        <w:widowControl/>
        <w:adjustRightInd w:val="0"/>
        <w:snapToGrid w:val="0"/>
        <w:spacing w:line="360" w:lineRule="auto"/>
        <w:ind w:firstLineChars="100" w:firstLine="240"/>
        <w:jc w:val="left"/>
        <w:rPr>
          <w:rFonts w:ascii="仿宋_GB2312" w:eastAsia="仿宋_GB2312" w:hAnsi="宋体" w:cs="宋体" w:hint="eastAsia"/>
          <w:bCs/>
          <w:sz w:val="24"/>
          <w:szCs w:val="24"/>
        </w:rPr>
      </w:pPr>
      <w:r w:rsidRPr="00CA50B6">
        <w:rPr>
          <w:rFonts w:ascii="仿宋_GB2312" w:eastAsia="仿宋_GB2312" w:hAnsi="宋体" w:cs="宋体" w:hint="eastAsia"/>
          <w:bCs/>
          <w:sz w:val="24"/>
          <w:szCs w:val="24"/>
        </w:rPr>
        <w:t>一、</w:t>
      </w:r>
      <w:r w:rsidR="00E067CB">
        <w:rPr>
          <w:rFonts w:ascii="仿宋_GB2312" w:eastAsia="仿宋_GB2312" w:hAnsi="宋体" w:cs="宋体" w:hint="eastAsia"/>
          <w:bCs/>
          <w:sz w:val="24"/>
          <w:szCs w:val="24"/>
        </w:rPr>
        <w:t>项目概况</w:t>
      </w:r>
    </w:p>
    <w:p w:rsidR="00CA50B6" w:rsidRPr="00CA50B6" w:rsidRDefault="00CA50B6" w:rsidP="00E067CB">
      <w:pPr>
        <w:widowControl/>
        <w:adjustRightInd w:val="0"/>
        <w:snapToGrid w:val="0"/>
        <w:spacing w:line="360" w:lineRule="auto"/>
        <w:ind w:firstLineChars="300" w:firstLine="720"/>
        <w:jc w:val="left"/>
        <w:rPr>
          <w:rFonts w:ascii="仿宋_GB2312" w:eastAsia="仿宋_GB2312" w:hAnsi="宋体" w:cs="宋体" w:hint="eastAsia"/>
          <w:sz w:val="24"/>
          <w:szCs w:val="24"/>
        </w:rPr>
      </w:pPr>
      <w:r w:rsidRPr="00CA50B6">
        <w:rPr>
          <w:rFonts w:ascii="仿宋_GB2312" w:eastAsia="仿宋_GB2312" w:hAnsi="宋体" w:cs="宋体" w:hint="eastAsia"/>
          <w:sz w:val="24"/>
          <w:szCs w:val="24"/>
        </w:rPr>
        <w:t>张家港市第一人民医院集中空调通风系统消毒清洗、</w:t>
      </w:r>
      <w:r w:rsidRPr="00CA50B6">
        <w:rPr>
          <w:rFonts w:ascii="仿宋_GB2312" w:eastAsia="仿宋_GB2312" w:hAnsi="宋体" w:cs="宋体" w:hint="eastAsia"/>
          <w:bCs/>
          <w:sz w:val="24"/>
          <w:szCs w:val="24"/>
        </w:rPr>
        <w:t>空调箱清洗</w:t>
      </w:r>
      <w:r w:rsidRPr="00CA50B6">
        <w:rPr>
          <w:rFonts w:ascii="仿宋_GB2312" w:eastAsia="仿宋_GB2312" w:hAnsi="宋体" w:cs="宋体" w:hint="eastAsia"/>
          <w:sz w:val="24"/>
          <w:szCs w:val="24"/>
        </w:rPr>
        <w:t>、风机盘管清洗、集中空调送回风口清洗。</w:t>
      </w:r>
    </w:p>
    <w:p w:rsidR="00E067CB" w:rsidRDefault="00CA50B6" w:rsidP="00CA50B6">
      <w:pPr>
        <w:widowControl/>
        <w:adjustRightInd w:val="0"/>
        <w:snapToGrid w:val="0"/>
        <w:spacing w:line="360" w:lineRule="auto"/>
        <w:ind w:firstLineChars="100" w:firstLine="240"/>
        <w:jc w:val="left"/>
        <w:rPr>
          <w:rFonts w:ascii="仿宋_GB2312" w:eastAsia="仿宋_GB2312" w:hAnsi="宋体" w:cs="宋体" w:hint="eastAsia"/>
          <w:bCs/>
          <w:sz w:val="24"/>
          <w:szCs w:val="24"/>
        </w:rPr>
      </w:pPr>
      <w:r w:rsidRPr="00CA50B6">
        <w:rPr>
          <w:rFonts w:ascii="仿宋_GB2312" w:eastAsia="仿宋_GB2312" w:hAnsi="宋体" w:cs="宋体" w:hint="eastAsia"/>
          <w:bCs/>
          <w:sz w:val="24"/>
          <w:szCs w:val="24"/>
        </w:rPr>
        <w:t>二、</w:t>
      </w:r>
      <w:r w:rsidR="00E067CB">
        <w:rPr>
          <w:rFonts w:ascii="仿宋_GB2312" w:eastAsia="仿宋_GB2312" w:hAnsi="宋体" w:cs="宋体" w:hint="eastAsia"/>
          <w:bCs/>
          <w:sz w:val="24"/>
          <w:szCs w:val="24"/>
        </w:rPr>
        <w:t>服务内容</w:t>
      </w:r>
    </w:p>
    <w:p w:rsidR="00CA50B6" w:rsidRPr="00CA50B6" w:rsidRDefault="00CA50B6" w:rsidP="00E067CB">
      <w:pPr>
        <w:widowControl/>
        <w:adjustRightInd w:val="0"/>
        <w:snapToGrid w:val="0"/>
        <w:spacing w:line="360" w:lineRule="auto"/>
        <w:ind w:firstLineChars="300" w:firstLine="720"/>
        <w:jc w:val="left"/>
        <w:rPr>
          <w:rFonts w:ascii="仿宋_GB2312" w:eastAsia="仿宋_GB2312" w:hAnsi="宋体" w:cs="宋体" w:hint="eastAsia"/>
          <w:bCs/>
          <w:sz w:val="24"/>
          <w:szCs w:val="24"/>
        </w:rPr>
      </w:pPr>
      <w:r w:rsidRPr="00CA50B6">
        <w:rPr>
          <w:rFonts w:ascii="仿宋_GB2312" w:eastAsia="仿宋_GB2312" w:hAnsi="宋体" w:cs="宋体" w:hint="eastAsia"/>
          <w:bCs/>
          <w:sz w:val="24"/>
          <w:szCs w:val="24"/>
        </w:rPr>
        <w:t>1、全院集中空调通风系统的新风机组、吊顶式组合式空调箱、落地组合式空调箱、风机盘管的滤网、表冷器、空调通风管道、托水盘、叶轮的清洗、除垢、消毒及出风口、回风口的清洗消毒；2、拆除顶面、开孔、成品保护等费用。</w:t>
      </w:r>
    </w:p>
    <w:p w:rsidR="00CA50B6" w:rsidRPr="00CA50B6" w:rsidRDefault="00CA50B6" w:rsidP="00CA50B6">
      <w:pPr>
        <w:kinsoku w:val="0"/>
        <w:overflowPunct w:val="0"/>
        <w:autoSpaceDE w:val="0"/>
        <w:autoSpaceDN w:val="0"/>
        <w:adjustRightInd w:val="0"/>
        <w:snapToGrid w:val="0"/>
        <w:spacing w:line="360" w:lineRule="auto"/>
        <w:jc w:val="center"/>
        <w:rPr>
          <w:rFonts w:ascii="仿宋_GB2312" w:eastAsia="仿宋_GB2312" w:hAnsi="宋体" w:cs="宋体" w:hint="eastAsia"/>
          <w:szCs w:val="21"/>
        </w:rPr>
      </w:pPr>
      <w:r w:rsidRPr="00CA50B6">
        <w:rPr>
          <w:rFonts w:ascii="仿宋_GB2312" w:eastAsia="仿宋_GB2312" w:hAnsi="宋体" w:cs="宋体" w:hint="eastAsia"/>
          <w:szCs w:val="21"/>
        </w:rPr>
        <w:t>空调通风系统消毒清洗工作量</w:t>
      </w:r>
    </w:p>
    <w:tbl>
      <w:tblPr>
        <w:tblW w:w="4998" w:type="pct"/>
        <w:tblLook w:val="04A0"/>
      </w:tblPr>
      <w:tblGrid>
        <w:gridCol w:w="2657"/>
        <w:gridCol w:w="1918"/>
        <w:gridCol w:w="1961"/>
        <w:gridCol w:w="1983"/>
      </w:tblGrid>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区域名称</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空调机组</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风管面积</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风机盘管</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1号门诊裙楼一层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32</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7749</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106</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1号门诊裙楼二层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45</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7284</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30</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1号门诊裙楼三层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33</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7077</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39</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四层ICU</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2080</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46</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手术室</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16</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1225</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20</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1号住院楼</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65</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7030</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1310</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2号门诊裙楼一层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7</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1301</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61</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2号门诊裙楼二层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1009</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44</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2号门诊裙楼三层</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514</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46</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2号住院楼</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28</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5862</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587</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传染楼</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15</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4087</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212</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直线加速器</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10</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1881</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81</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供应室</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418</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10</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科教楼</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22</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4558</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339</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急诊医学中心大楼</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27</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4718</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color w:val="000000"/>
                <w:sz w:val="16"/>
                <w:szCs w:val="16"/>
              </w:rPr>
            </w:pPr>
            <w:r w:rsidRPr="00CA50B6">
              <w:rPr>
                <w:rFonts w:ascii="宋体" w:eastAsia="宋体" w:hAnsi="宋体" w:cs="宋体" w:hint="eastAsia"/>
                <w:color w:val="000000"/>
                <w:kern w:val="0"/>
                <w:sz w:val="16"/>
                <w:szCs w:val="16"/>
                <w:lang/>
              </w:rPr>
              <w:t>310</w:t>
            </w:r>
          </w:p>
        </w:tc>
      </w:tr>
      <w:tr w:rsidR="00CA50B6" w:rsidRPr="00CA50B6" w:rsidTr="00E067CB">
        <w:trPr>
          <w:trHeight w:val="500"/>
        </w:trPr>
        <w:tc>
          <w:tcPr>
            <w:tcW w:w="1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总计</w:t>
            </w:r>
          </w:p>
        </w:tc>
        <w:tc>
          <w:tcPr>
            <w:tcW w:w="11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309</w:t>
            </w:r>
          </w:p>
        </w:tc>
        <w:tc>
          <w:tcPr>
            <w:tcW w:w="11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56793</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50B6" w:rsidRPr="00CA50B6" w:rsidRDefault="00CA50B6" w:rsidP="00CA50B6">
            <w:pPr>
              <w:widowControl/>
              <w:jc w:val="center"/>
              <w:textAlignment w:val="center"/>
              <w:rPr>
                <w:rFonts w:ascii="宋体" w:eastAsia="宋体" w:hAnsi="宋体" w:cs="宋体"/>
                <w:b/>
                <w:bCs/>
                <w:color w:val="000000"/>
                <w:sz w:val="16"/>
                <w:szCs w:val="16"/>
              </w:rPr>
            </w:pPr>
            <w:r w:rsidRPr="00CA50B6">
              <w:rPr>
                <w:rFonts w:ascii="宋体" w:eastAsia="宋体" w:hAnsi="宋体" w:cs="宋体" w:hint="eastAsia"/>
                <w:b/>
                <w:bCs/>
                <w:color w:val="000000"/>
                <w:kern w:val="0"/>
                <w:sz w:val="16"/>
                <w:szCs w:val="16"/>
                <w:lang/>
              </w:rPr>
              <w:t>3241</w:t>
            </w:r>
          </w:p>
        </w:tc>
      </w:tr>
    </w:tbl>
    <w:p w:rsidR="00E067CB" w:rsidRDefault="00E067CB" w:rsidP="00E067CB">
      <w:pPr>
        <w:widowControl/>
        <w:adjustRightInd w:val="0"/>
        <w:snapToGrid w:val="0"/>
        <w:spacing w:line="360" w:lineRule="auto"/>
        <w:jc w:val="left"/>
        <w:rPr>
          <w:rFonts w:ascii="仿宋_GB2312" w:eastAsia="仿宋_GB2312" w:hAnsi="宋体" w:cs="宋体" w:hint="eastAsia"/>
          <w:bCs/>
          <w:sz w:val="24"/>
          <w:szCs w:val="24"/>
        </w:rPr>
      </w:pPr>
    </w:p>
    <w:p w:rsidR="00CA50B6" w:rsidRPr="00E067CB" w:rsidRDefault="00E067CB" w:rsidP="00E067CB">
      <w:pPr>
        <w:widowControl/>
        <w:adjustRightInd w:val="0"/>
        <w:snapToGrid w:val="0"/>
        <w:spacing w:line="360" w:lineRule="auto"/>
        <w:jc w:val="left"/>
        <w:rPr>
          <w:rFonts w:ascii="仿宋_GB2312" w:eastAsia="仿宋_GB2312" w:hAnsi="宋体" w:cs="宋体" w:hint="eastAsia"/>
          <w:bCs/>
          <w:sz w:val="24"/>
          <w:szCs w:val="24"/>
        </w:rPr>
      </w:pPr>
      <w:r>
        <w:rPr>
          <w:rFonts w:ascii="仿宋_GB2312" w:eastAsia="仿宋_GB2312" w:hAnsi="宋体" w:cs="宋体" w:hint="eastAsia"/>
          <w:bCs/>
          <w:sz w:val="24"/>
          <w:szCs w:val="24"/>
        </w:rPr>
        <w:lastRenderedPageBreak/>
        <w:t>三、具体服务要求</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A、集中空调通风系统消毒清洗工作量：</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1、清洗消毒风机盘管3241台；</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2、清洗消毒空调机组309台；</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3、清洗消毒风管56793平方；</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B、集中空调通风系统消毒清洗服务质量及工作</w:t>
      </w:r>
      <w:bookmarkStart w:id="0" w:name="_GoBack"/>
      <w:bookmarkEnd w:id="0"/>
      <w:r w:rsidRPr="00E067CB">
        <w:rPr>
          <w:rFonts w:ascii="仿宋_GB2312" w:eastAsia="仿宋_GB2312" w:hAnsi="宋体" w:cs="宋体" w:hint="eastAsia"/>
          <w:bCs/>
          <w:sz w:val="24"/>
          <w:szCs w:val="24"/>
        </w:rPr>
        <w:t>要求：</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1. 清洗按照国家《公共场所集中空调通风系统清洗规范》 ，编制清洗方案组织施工。</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2. 清洗施工时间必须服从医院安排，文明施工不影响医疗及日常工作。</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3. 清洗后必须对场地进行清扫，恢复原貌。</w:t>
      </w:r>
      <w:r>
        <w:rPr>
          <w:rFonts w:ascii="仿宋_GB2312" w:eastAsia="仿宋_GB2312" w:hAnsi="宋体" w:cs="宋体" w:hint="eastAsia"/>
          <w:bCs/>
          <w:sz w:val="24"/>
          <w:szCs w:val="24"/>
        </w:rPr>
        <w:t>清洗期间的</w:t>
      </w:r>
      <w:r w:rsidRPr="00E067CB">
        <w:rPr>
          <w:rFonts w:ascii="仿宋_GB2312" w:eastAsia="仿宋_GB2312" w:hAnsi="宋体" w:cs="宋体" w:hint="eastAsia"/>
          <w:bCs/>
          <w:sz w:val="24"/>
          <w:szCs w:val="24"/>
        </w:rPr>
        <w:t>施工安全由施工方自行管理负责。</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4. 清洗后医院认定清洗不合格的设备必须无条件重新清洗直至合格。</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5. 投标单位许持有《苏州市公共场所集中空调通风系统专业清洗机构技术能力评估证书》的有效证件，清洗人员必须持有清洗证。</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6. 施工期间对医院所有墙面，地面，家具，台面，设备等做好保护。</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7. 清洗过程需全程录像及拍照并向医院提供完整的影像资料。</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8. 清洗必须</w:t>
      </w:r>
      <w:r>
        <w:rPr>
          <w:rFonts w:ascii="仿宋_GB2312" w:eastAsia="仿宋_GB2312" w:hAnsi="宋体" w:cs="宋体" w:hint="eastAsia"/>
          <w:bCs/>
          <w:sz w:val="24"/>
          <w:szCs w:val="24"/>
        </w:rPr>
        <w:t>采</w:t>
      </w:r>
      <w:r w:rsidRPr="00E067CB">
        <w:rPr>
          <w:rFonts w:ascii="仿宋_GB2312" w:eastAsia="仿宋_GB2312" w:hAnsi="宋体" w:cs="宋体" w:hint="eastAsia"/>
          <w:bCs/>
          <w:sz w:val="24"/>
          <w:szCs w:val="24"/>
        </w:rPr>
        <w:t xml:space="preserve">用国家规定许可的材料。 </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9.清洗所</w:t>
      </w:r>
      <w:r>
        <w:rPr>
          <w:rFonts w:ascii="仿宋_GB2312" w:eastAsia="仿宋_GB2312" w:hAnsi="宋体" w:cs="宋体" w:hint="eastAsia"/>
          <w:bCs/>
          <w:sz w:val="24"/>
          <w:szCs w:val="24"/>
        </w:rPr>
        <w:t>采用</w:t>
      </w:r>
      <w:r w:rsidRPr="00E067CB">
        <w:rPr>
          <w:rFonts w:ascii="仿宋_GB2312" w:eastAsia="仿宋_GB2312" w:hAnsi="宋体" w:cs="宋体" w:hint="eastAsia"/>
          <w:bCs/>
          <w:sz w:val="24"/>
          <w:szCs w:val="24"/>
        </w:rPr>
        <w:t>的材料必须向医院报备并提供材料合格证。</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10. 施工方必须保证集中空调通风系统清洗消毒后通过医院指定的第三方机构检查验收, 如因集中空调通风系统清洗消毒不合格造成的处罚和其它损失将由供应商全部承担。</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11. 施工方必须遵照以下国家规定：</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《中华人民共和国传染病防治法》</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《公共场所卫生管理条例》</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《公共场所集中空调通风系统卫生管理办法》</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《公共场所集中空调通风系统卫生规范》</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《公共场所集中空调通风系统清洗规范》</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《公共场所集中空调通风系统卫生学评价规范》</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lastRenderedPageBreak/>
        <w:t>12.施工期间成交单位应按国家安全规定，注意人员安全，如有发生安全事故采购方不负任何责任。</w:t>
      </w:r>
    </w:p>
    <w:p w:rsidR="00E067CB" w:rsidRPr="00E067CB" w:rsidRDefault="00E067CB" w:rsidP="00E067CB">
      <w:pPr>
        <w:widowControl/>
        <w:autoSpaceDE w:val="0"/>
        <w:autoSpaceDN w:val="0"/>
        <w:spacing w:line="360" w:lineRule="auto"/>
        <w:ind w:firstLine="198"/>
        <w:rPr>
          <w:rFonts w:ascii="仿宋_GB2312" w:eastAsia="仿宋_GB2312" w:hAnsi="宋体" w:cs="宋体"/>
          <w:bCs/>
          <w:sz w:val="24"/>
          <w:szCs w:val="24"/>
        </w:rPr>
      </w:pPr>
      <w:r w:rsidRPr="00E067CB">
        <w:rPr>
          <w:rFonts w:ascii="仿宋_GB2312" w:eastAsia="仿宋_GB2312" w:hAnsi="宋体" w:cs="宋体" w:hint="eastAsia"/>
          <w:bCs/>
          <w:sz w:val="24"/>
          <w:szCs w:val="24"/>
        </w:rPr>
        <w:t>13.施工期间，采购单位将派人全程监督，投标单位应配合采购单位工作。施工期间如发现有设备某一处未进行清洗的视为该设备整体未进行清洗，并扣除该设备的清洗费用。</w:t>
      </w:r>
    </w:p>
    <w:p w:rsidR="00CA50B6" w:rsidRPr="00E067CB" w:rsidRDefault="00CA50B6" w:rsidP="00E067CB">
      <w:pPr>
        <w:widowControl/>
        <w:autoSpaceDE w:val="0"/>
        <w:autoSpaceDN w:val="0"/>
        <w:spacing w:line="360" w:lineRule="auto"/>
        <w:ind w:firstLine="198"/>
        <w:rPr>
          <w:rFonts w:ascii="仿宋_GB2312" w:eastAsia="仿宋_GB2312" w:hAnsi="宋体" w:cs="宋体" w:hint="eastAsia"/>
          <w:bCs/>
          <w:sz w:val="24"/>
          <w:szCs w:val="24"/>
        </w:rPr>
      </w:pPr>
    </w:p>
    <w:p w:rsidR="00CA50B6" w:rsidRPr="00E067CB" w:rsidRDefault="00CA50B6" w:rsidP="00E067CB">
      <w:pPr>
        <w:widowControl/>
        <w:autoSpaceDE w:val="0"/>
        <w:autoSpaceDN w:val="0"/>
        <w:spacing w:line="360" w:lineRule="auto"/>
        <w:ind w:firstLine="198"/>
        <w:rPr>
          <w:rFonts w:ascii="仿宋_GB2312" w:eastAsia="仿宋_GB2312" w:hAnsi="宋体" w:cs="宋体" w:hint="eastAsia"/>
          <w:bCs/>
          <w:sz w:val="24"/>
          <w:szCs w:val="24"/>
        </w:rPr>
      </w:pPr>
    </w:p>
    <w:p w:rsidR="00CA50B6" w:rsidRPr="00CA50B6" w:rsidRDefault="00CA50B6" w:rsidP="00E067CB">
      <w:pPr>
        <w:widowControl/>
        <w:autoSpaceDE w:val="0"/>
        <w:autoSpaceDN w:val="0"/>
        <w:spacing w:line="360" w:lineRule="auto"/>
        <w:ind w:firstLine="198"/>
        <w:rPr>
          <w:rFonts w:ascii="仿宋_GB2312" w:eastAsia="仿宋_GB2312" w:hAnsi="宋体" w:cs="宋体"/>
          <w:bCs/>
          <w:sz w:val="24"/>
          <w:szCs w:val="24"/>
        </w:rPr>
      </w:pPr>
    </w:p>
    <w:p w:rsidR="00CA50B6" w:rsidRPr="00CA50B6" w:rsidRDefault="00CA50B6"/>
    <w:sectPr w:rsidR="00CA50B6" w:rsidRPr="00CA5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BD1" w:rsidRDefault="00B75BD1" w:rsidP="00CA50B6">
      <w:r>
        <w:separator/>
      </w:r>
    </w:p>
  </w:endnote>
  <w:endnote w:type="continuationSeparator" w:id="1">
    <w:p w:rsidR="00B75BD1" w:rsidRDefault="00B75BD1" w:rsidP="00CA50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BD1" w:rsidRDefault="00B75BD1" w:rsidP="00CA50B6">
      <w:r>
        <w:separator/>
      </w:r>
    </w:p>
  </w:footnote>
  <w:footnote w:type="continuationSeparator" w:id="1">
    <w:p w:rsidR="00B75BD1" w:rsidRDefault="00B75BD1" w:rsidP="00CA50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50B6"/>
    <w:rsid w:val="00B75BD1"/>
    <w:rsid w:val="00CA50B6"/>
    <w:rsid w:val="00E06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50B6"/>
    <w:rPr>
      <w:sz w:val="18"/>
      <w:szCs w:val="18"/>
    </w:rPr>
  </w:style>
  <w:style w:type="paragraph" w:styleId="a4">
    <w:name w:val="footer"/>
    <w:basedOn w:val="a"/>
    <w:link w:val="Char0"/>
    <w:uiPriority w:val="99"/>
    <w:semiHidden/>
    <w:unhideWhenUsed/>
    <w:rsid w:val="00CA50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50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2024-02-06T02:38:00Z</dcterms:created>
  <dcterms:modified xsi:type="dcterms:W3CDTF">2024-02-06T02:58:00Z</dcterms:modified>
</cp:coreProperties>
</file>