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94" w:rsidRDefault="004A0E94" w:rsidP="004A0E94">
      <w:pPr>
        <w:widowControl/>
        <w:spacing w:line="450" w:lineRule="atLeast"/>
        <w:jc w:val="center"/>
        <w:outlineLvl w:val="0"/>
        <w:rPr>
          <w:rFonts w:ascii="黑体" w:eastAsia="黑体" w:hAnsi="黑体" w:cs="宋体"/>
          <w:bCs/>
          <w:kern w:val="36"/>
          <w:sz w:val="44"/>
          <w:szCs w:val="44"/>
        </w:rPr>
      </w:pPr>
      <w:r>
        <w:rPr>
          <w:rFonts w:ascii="黑体" w:eastAsia="黑体" w:hAnsi="黑体" w:cs="宋体" w:hint="eastAsia"/>
          <w:bCs/>
          <w:kern w:val="36"/>
          <w:sz w:val="44"/>
          <w:szCs w:val="44"/>
        </w:rPr>
        <w:t>张家港市第一人民医院</w:t>
      </w:r>
    </w:p>
    <w:p w:rsidR="004A0E94" w:rsidRDefault="004A0E94" w:rsidP="004A0E94">
      <w:pPr>
        <w:widowControl/>
        <w:spacing w:line="450" w:lineRule="atLeast"/>
        <w:jc w:val="center"/>
        <w:outlineLvl w:val="0"/>
        <w:rPr>
          <w:rFonts w:ascii="黑体" w:eastAsia="黑体" w:hAnsi="黑体" w:cs="宋体"/>
          <w:bCs/>
          <w:kern w:val="36"/>
          <w:sz w:val="44"/>
          <w:szCs w:val="44"/>
        </w:rPr>
      </w:pPr>
      <w:r w:rsidRPr="004A0E94">
        <w:rPr>
          <w:rFonts w:ascii="黑体" w:eastAsia="黑体" w:hAnsi="黑体" w:cs="宋体" w:hint="eastAsia"/>
          <w:bCs/>
          <w:kern w:val="36"/>
          <w:sz w:val="44"/>
          <w:szCs w:val="44"/>
        </w:rPr>
        <w:t>医用耗材数据应用信息管理系统</w:t>
      </w:r>
      <w:r>
        <w:rPr>
          <w:rFonts w:ascii="黑体" w:eastAsia="黑体" w:hAnsi="黑体" w:cs="宋体" w:hint="eastAsia"/>
          <w:bCs/>
          <w:kern w:val="36"/>
          <w:sz w:val="44"/>
          <w:szCs w:val="44"/>
        </w:rPr>
        <w:t>招标公告</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张家港市第一人民医院决定就</w:t>
      </w:r>
      <w:r w:rsidRPr="004A0E94">
        <w:rPr>
          <w:rFonts w:ascii="仿宋" w:eastAsia="仿宋" w:hAnsi="仿宋" w:cs="宋体" w:hint="eastAsia"/>
          <w:bCs/>
          <w:kern w:val="0"/>
          <w:sz w:val="28"/>
          <w:szCs w:val="28"/>
        </w:rPr>
        <w:t>医用耗材数据应用信息管理系统</w:t>
      </w:r>
      <w:r>
        <w:rPr>
          <w:rFonts w:ascii="仿宋" w:eastAsia="仿宋" w:hAnsi="仿宋" w:cs="宋体" w:hint="eastAsia"/>
          <w:kern w:val="0"/>
          <w:sz w:val="28"/>
          <w:szCs w:val="28"/>
        </w:rPr>
        <w:t>项目进行公开招标采购，现欢迎符合相关条件的合格供应商投标。</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一、招标项目名称及编号</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1.采购编号：ZZ2021-CG003</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 xml:space="preserve">2.采购预算:  </w:t>
      </w:r>
      <w:r w:rsidR="00303AC8">
        <w:rPr>
          <w:rFonts w:ascii="仿宋" w:eastAsia="仿宋" w:hAnsi="仿宋" w:cs="宋体" w:hint="eastAsia"/>
          <w:kern w:val="0"/>
          <w:sz w:val="28"/>
          <w:szCs w:val="28"/>
        </w:rPr>
        <w:t>29.8 万元</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3.采购项目：</w:t>
      </w:r>
      <w:r w:rsidRPr="004A0E94">
        <w:rPr>
          <w:rFonts w:ascii="仿宋" w:eastAsia="仿宋" w:hAnsi="仿宋" w:cs="宋体" w:hint="eastAsia"/>
          <w:bCs/>
          <w:kern w:val="0"/>
          <w:sz w:val="28"/>
          <w:szCs w:val="28"/>
        </w:rPr>
        <w:t>医用耗材数据应用信息管理系统</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二、招标项目简要说明</w:t>
      </w:r>
    </w:p>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按照国家最新一系列相关文件要求，医疗机构应当建立医用耗材信息化管理制度和系统，覆盖各环节，实现高值医用</w:t>
      </w:r>
      <w:proofErr w:type="gramStart"/>
      <w:r w:rsidRPr="004A0E94">
        <w:rPr>
          <w:rFonts w:ascii="仿宋" w:eastAsia="仿宋" w:hAnsi="仿宋" w:cs="宋体" w:hint="eastAsia"/>
          <w:kern w:val="0"/>
          <w:sz w:val="28"/>
          <w:szCs w:val="28"/>
        </w:rPr>
        <w:t>耗材全</w:t>
      </w:r>
      <w:proofErr w:type="gramEnd"/>
      <w:r w:rsidRPr="004A0E94">
        <w:rPr>
          <w:rFonts w:ascii="仿宋" w:eastAsia="仿宋" w:hAnsi="仿宋" w:cs="宋体" w:hint="eastAsia"/>
          <w:kern w:val="0"/>
          <w:sz w:val="28"/>
          <w:szCs w:val="28"/>
        </w:rPr>
        <w:t>生命周期可溯源， 建立医用耗材临床应用质量安全事件报告、不良反应监测、重点监控、超常预警和评价制度，尤其是要加大临床医用耗材合理使用监控力度，力控医用耗材费用不合理增长。因此，医院需要在现有物资管理系统及医院信息管理系统之间建立数据仓库，引入医用耗材应用信息管理系统，通过大数据分析，对医用耗材使用行为进行监控，分析使用行为，提高医用耗材精准化管理水平，促进医用耗材临床合理使用，降低医疗成本，促进医院可持续健康发展。</w:t>
      </w:r>
    </w:p>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三</w:t>
      </w:r>
      <w:r w:rsidRPr="004A0E94">
        <w:rPr>
          <w:rFonts w:ascii="仿宋" w:eastAsia="仿宋" w:hAnsi="仿宋" w:cs="宋体" w:hint="eastAsia"/>
          <w:kern w:val="0"/>
          <w:sz w:val="28"/>
          <w:szCs w:val="28"/>
        </w:rPr>
        <w:t>、主要技术指标：</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604"/>
      </w:tblGrid>
      <w:tr w:rsidR="004A0E94" w:rsidRPr="004A0E94" w:rsidTr="008B2721">
        <w:tc>
          <w:tcPr>
            <w:tcW w:w="591" w:type="pct"/>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1</w:t>
            </w:r>
          </w:p>
        </w:tc>
        <w:tc>
          <w:tcPr>
            <w:tcW w:w="4409" w:type="pct"/>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系统设计原则</w:t>
            </w:r>
          </w:p>
        </w:tc>
      </w:tr>
      <w:tr w:rsidR="004A0E94" w:rsidRPr="004A0E94" w:rsidTr="008B2721">
        <w:tc>
          <w:tcPr>
            <w:tcW w:w="591" w:type="pct"/>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★1.1</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系统设计采用B/S架构，简单易用，便于维护</w:t>
            </w:r>
          </w:p>
        </w:tc>
      </w:tr>
      <w:tr w:rsidR="004A0E94" w:rsidRPr="004A0E94" w:rsidTr="008B2721">
        <w:tc>
          <w:tcPr>
            <w:tcW w:w="591" w:type="pct"/>
            <w:vAlign w:val="center"/>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lastRenderedPageBreak/>
              <w:t>1.2</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系统提供基于不同用户角色身份认证系统和分权限管理功能</w:t>
            </w:r>
          </w:p>
        </w:tc>
      </w:tr>
      <w:tr w:rsidR="004A0E94" w:rsidRPr="004A0E94" w:rsidTr="008B2721">
        <w:tc>
          <w:tcPr>
            <w:tcW w:w="591" w:type="pct"/>
            <w:vAlign w:val="center"/>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1.3</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开放性设计、模块化结构，与原有系统方便对接，便于系统扩展，</w:t>
            </w:r>
          </w:p>
        </w:tc>
      </w:tr>
      <w:tr w:rsidR="004A0E94" w:rsidRPr="004A0E94" w:rsidTr="008B2721">
        <w:tc>
          <w:tcPr>
            <w:tcW w:w="591" w:type="pct"/>
            <w:vAlign w:val="center"/>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1.4</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系统遵照国家信息系统服务安全保护等级第三级要求进行设计和实施，对物理安全，网络安全、访问控制、身份鉴别等严格按标准执行，能够充分保证数据的安全性和完整性。</w:t>
            </w:r>
          </w:p>
        </w:tc>
      </w:tr>
      <w:tr w:rsidR="004A0E94" w:rsidRPr="004A0E94" w:rsidTr="008B2721">
        <w:tc>
          <w:tcPr>
            <w:tcW w:w="591" w:type="pct"/>
            <w:vAlign w:val="center"/>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1.5</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能够及时提供系统维护和技术支持</w:t>
            </w:r>
          </w:p>
        </w:tc>
      </w:tr>
      <w:tr w:rsidR="004A0E94" w:rsidRPr="004A0E94" w:rsidTr="008B2721">
        <w:tc>
          <w:tcPr>
            <w:tcW w:w="591" w:type="pct"/>
            <w:vAlign w:val="center"/>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系统技术要求</w:t>
            </w:r>
          </w:p>
        </w:tc>
      </w:tr>
      <w:tr w:rsidR="004A0E94" w:rsidRPr="004A0E94" w:rsidTr="008B2721">
        <w:tc>
          <w:tcPr>
            <w:tcW w:w="591" w:type="pct"/>
            <w:vAlign w:val="center"/>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2.1</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系统至少具有医用耗材目录库维护、临床使用监测预警分析、</w:t>
            </w:r>
            <w:proofErr w:type="gramStart"/>
            <w:r w:rsidRPr="004A0E94">
              <w:rPr>
                <w:rFonts w:ascii="仿宋" w:eastAsia="仿宋" w:hAnsi="仿宋" w:cs="宋体" w:hint="eastAsia"/>
                <w:kern w:val="0"/>
                <w:sz w:val="28"/>
                <w:szCs w:val="28"/>
              </w:rPr>
              <w:t>百元耗占比</w:t>
            </w:r>
            <w:proofErr w:type="gramEnd"/>
            <w:r w:rsidRPr="004A0E94">
              <w:rPr>
                <w:rFonts w:ascii="仿宋" w:eastAsia="仿宋" w:hAnsi="仿宋" w:cs="宋体" w:hint="eastAsia"/>
                <w:kern w:val="0"/>
                <w:sz w:val="28"/>
                <w:szCs w:val="28"/>
              </w:rPr>
              <w:t>动态分析、单术种医用耗材使用分析、专项医用耗材使用分析等模块功能</w:t>
            </w:r>
          </w:p>
        </w:tc>
      </w:tr>
      <w:tr w:rsidR="004A0E94" w:rsidRPr="004A0E94" w:rsidTr="008B2721">
        <w:tc>
          <w:tcPr>
            <w:tcW w:w="591" w:type="pct"/>
            <w:vAlign w:val="center"/>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2.2</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系统能够同步获取医院在用医用物资管理系统数据字典，并进行标准化</w:t>
            </w:r>
          </w:p>
        </w:tc>
      </w:tr>
      <w:tr w:rsidR="004A0E94" w:rsidRPr="004A0E94" w:rsidTr="008B2721">
        <w:tc>
          <w:tcPr>
            <w:tcW w:w="591" w:type="pct"/>
            <w:vAlign w:val="center"/>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2.3</w:t>
            </w:r>
          </w:p>
        </w:tc>
        <w:tc>
          <w:tcPr>
            <w:tcW w:w="4409" w:type="pct"/>
            <w:vAlign w:val="center"/>
          </w:tcPr>
          <w:p w:rsidR="004A0E94" w:rsidRPr="00D15450" w:rsidRDefault="004A0E94" w:rsidP="000B7350">
            <w:pPr>
              <w:widowControl/>
              <w:spacing w:line="390" w:lineRule="atLeast"/>
              <w:ind w:firstLineChars="200" w:firstLine="560"/>
              <w:jc w:val="left"/>
              <w:rPr>
                <w:rFonts w:ascii="仿宋" w:eastAsia="仿宋" w:hAnsi="仿宋" w:cs="宋体"/>
                <w:kern w:val="0"/>
                <w:sz w:val="28"/>
                <w:szCs w:val="28"/>
              </w:rPr>
            </w:pPr>
            <w:r w:rsidRPr="00D15450">
              <w:rPr>
                <w:rFonts w:ascii="仿宋" w:eastAsia="仿宋" w:hAnsi="仿宋" w:cs="宋体" w:hint="eastAsia"/>
                <w:kern w:val="0"/>
                <w:sz w:val="28"/>
                <w:szCs w:val="28"/>
              </w:rPr>
              <w:t>系统能够同步获取医院在用</w:t>
            </w:r>
            <w:r w:rsidR="000B7350" w:rsidRPr="00D15450">
              <w:rPr>
                <w:rFonts w:ascii="仿宋" w:eastAsia="仿宋" w:hAnsi="仿宋" w:cs="宋体" w:hint="eastAsia"/>
                <w:kern w:val="0"/>
                <w:sz w:val="28"/>
                <w:szCs w:val="28"/>
              </w:rPr>
              <w:t>数据平台</w:t>
            </w:r>
            <w:r w:rsidRPr="00D15450">
              <w:rPr>
                <w:rFonts w:ascii="仿宋" w:eastAsia="仿宋" w:hAnsi="仿宋" w:cs="宋体" w:hint="eastAsia"/>
                <w:kern w:val="0"/>
                <w:sz w:val="28"/>
                <w:szCs w:val="28"/>
              </w:rPr>
              <w:t>相关基础数据字典</w:t>
            </w:r>
          </w:p>
        </w:tc>
      </w:tr>
      <w:tr w:rsidR="004A0E94" w:rsidRPr="004A0E94" w:rsidTr="008B2721">
        <w:tc>
          <w:tcPr>
            <w:tcW w:w="591" w:type="pct"/>
            <w:vAlign w:val="center"/>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2.4</w:t>
            </w:r>
          </w:p>
        </w:tc>
        <w:tc>
          <w:tcPr>
            <w:tcW w:w="4409" w:type="pct"/>
            <w:vAlign w:val="center"/>
          </w:tcPr>
          <w:p w:rsidR="004A0E94" w:rsidRPr="00D15450" w:rsidRDefault="004A0E94" w:rsidP="000B7350">
            <w:pPr>
              <w:widowControl/>
              <w:spacing w:line="390" w:lineRule="atLeast"/>
              <w:ind w:firstLineChars="200" w:firstLine="560"/>
              <w:jc w:val="left"/>
              <w:rPr>
                <w:rFonts w:ascii="仿宋" w:eastAsia="仿宋" w:hAnsi="仿宋" w:cs="宋体"/>
                <w:kern w:val="0"/>
                <w:sz w:val="28"/>
                <w:szCs w:val="28"/>
              </w:rPr>
            </w:pPr>
            <w:r w:rsidRPr="00D15450">
              <w:rPr>
                <w:rFonts w:ascii="仿宋" w:eastAsia="仿宋" w:hAnsi="仿宋" w:cs="宋体" w:hint="eastAsia"/>
                <w:kern w:val="0"/>
                <w:sz w:val="28"/>
                <w:szCs w:val="28"/>
              </w:rPr>
              <w:t>系统能够同步获取医院在用</w:t>
            </w:r>
            <w:r w:rsidR="000B7350" w:rsidRPr="00D15450">
              <w:rPr>
                <w:rFonts w:ascii="仿宋" w:eastAsia="仿宋" w:hAnsi="仿宋" w:cs="宋体" w:hint="eastAsia"/>
                <w:kern w:val="0"/>
                <w:sz w:val="28"/>
                <w:szCs w:val="28"/>
              </w:rPr>
              <w:t>数据平台</w:t>
            </w:r>
            <w:r w:rsidRPr="00D15450">
              <w:rPr>
                <w:rFonts w:ascii="仿宋" w:eastAsia="仿宋" w:hAnsi="仿宋" w:cs="宋体" w:hint="eastAsia"/>
                <w:kern w:val="0"/>
                <w:sz w:val="28"/>
                <w:szCs w:val="28"/>
              </w:rPr>
              <w:t>中医嘱、手术</w:t>
            </w:r>
            <w:proofErr w:type="gramStart"/>
            <w:r w:rsidRPr="00D15450">
              <w:rPr>
                <w:rFonts w:ascii="仿宋" w:eastAsia="仿宋" w:hAnsi="仿宋" w:cs="宋体" w:hint="eastAsia"/>
                <w:kern w:val="0"/>
                <w:sz w:val="28"/>
                <w:szCs w:val="28"/>
              </w:rPr>
              <w:t>术</w:t>
            </w:r>
            <w:proofErr w:type="gramEnd"/>
            <w:r w:rsidRPr="00D15450">
              <w:rPr>
                <w:rFonts w:ascii="仿宋" w:eastAsia="仿宋" w:hAnsi="仿宋" w:cs="宋体" w:hint="eastAsia"/>
                <w:kern w:val="0"/>
                <w:sz w:val="28"/>
                <w:szCs w:val="28"/>
              </w:rPr>
              <w:t>式等与耗材监管相关数据字典</w:t>
            </w:r>
          </w:p>
        </w:tc>
      </w:tr>
      <w:tr w:rsidR="004A0E94" w:rsidRPr="004A0E94" w:rsidTr="008B2721">
        <w:tc>
          <w:tcPr>
            <w:tcW w:w="591" w:type="pct"/>
            <w:vAlign w:val="center"/>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2.5</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能够对医用耗材出入库情况进行趋势分析</w:t>
            </w:r>
          </w:p>
        </w:tc>
      </w:tr>
      <w:tr w:rsidR="004A0E94" w:rsidRPr="004A0E94" w:rsidTr="008B2721">
        <w:tc>
          <w:tcPr>
            <w:tcW w:w="591" w:type="pct"/>
            <w:vAlign w:val="center"/>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2.6</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能够对每个科室单元出院患者医用耗材使用消耗情况进行追踪，项目包括耗材消耗总额、</w:t>
            </w:r>
            <w:proofErr w:type="gramStart"/>
            <w:r w:rsidRPr="004A0E94">
              <w:rPr>
                <w:rFonts w:ascii="仿宋" w:eastAsia="仿宋" w:hAnsi="仿宋" w:cs="宋体" w:hint="eastAsia"/>
                <w:kern w:val="0"/>
                <w:sz w:val="28"/>
                <w:szCs w:val="28"/>
              </w:rPr>
              <w:t>耗占比</w:t>
            </w:r>
            <w:proofErr w:type="gramEnd"/>
            <w:r w:rsidRPr="004A0E94">
              <w:rPr>
                <w:rFonts w:ascii="仿宋" w:eastAsia="仿宋" w:hAnsi="仿宋" w:cs="宋体" w:hint="eastAsia"/>
                <w:kern w:val="0"/>
                <w:sz w:val="28"/>
                <w:szCs w:val="28"/>
              </w:rPr>
              <w:t>、累计占比、同期对比等</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2.7</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能够按照手术</w:t>
            </w:r>
            <w:proofErr w:type="gramStart"/>
            <w:r w:rsidRPr="004A0E94">
              <w:rPr>
                <w:rFonts w:ascii="仿宋" w:eastAsia="仿宋" w:hAnsi="仿宋" w:cs="宋体" w:hint="eastAsia"/>
                <w:kern w:val="0"/>
                <w:sz w:val="28"/>
                <w:szCs w:val="28"/>
              </w:rPr>
              <w:t>术</w:t>
            </w:r>
            <w:proofErr w:type="gramEnd"/>
            <w:r w:rsidRPr="004A0E94">
              <w:rPr>
                <w:rFonts w:ascii="仿宋" w:eastAsia="仿宋" w:hAnsi="仿宋" w:cs="宋体" w:hint="eastAsia"/>
                <w:kern w:val="0"/>
                <w:sz w:val="28"/>
                <w:szCs w:val="28"/>
              </w:rPr>
              <w:t>式对不同主刀医生的手术的耗材消耗总</w:t>
            </w:r>
            <w:r w:rsidRPr="004A0E94">
              <w:rPr>
                <w:rFonts w:ascii="仿宋" w:eastAsia="仿宋" w:hAnsi="仿宋" w:cs="宋体" w:hint="eastAsia"/>
                <w:kern w:val="0"/>
                <w:sz w:val="28"/>
                <w:szCs w:val="28"/>
              </w:rPr>
              <w:lastRenderedPageBreak/>
              <w:t>额、</w:t>
            </w:r>
            <w:proofErr w:type="gramStart"/>
            <w:r w:rsidRPr="004A0E94">
              <w:rPr>
                <w:rFonts w:ascii="仿宋" w:eastAsia="仿宋" w:hAnsi="仿宋" w:cs="宋体" w:hint="eastAsia"/>
                <w:kern w:val="0"/>
                <w:sz w:val="28"/>
                <w:szCs w:val="28"/>
              </w:rPr>
              <w:t>耗占比</w:t>
            </w:r>
            <w:proofErr w:type="gramEnd"/>
            <w:r w:rsidRPr="004A0E94">
              <w:rPr>
                <w:rFonts w:ascii="仿宋" w:eastAsia="仿宋" w:hAnsi="仿宋" w:cs="宋体" w:hint="eastAsia"/>
                <w:kern w:val="0"/>
                <w:sz w:val="28"/>
                <w:szCs w:val="28"/>
              </w:rPr>
              <w:t>、</w:t>
            </w:r>
            <w:proofErr w:type="gramStart"/>
            <w:r w:rsidRPr="004A0E94">
              <w:rPr>
                <w:rFonts w:ascii="仿宋" w:eastAsia="仿宋" w:hAnsi="仿宋" w:cs="宋体" w:hint="eastAsia"/>
                <w:kern w:val="0"/>
                <w:sz w:val="28"/>
                <w:szCs w:val="28"/>
              </w:rPr>
              <w:t>均次费用</w:t>
            </w:r>
            <w:proofErr w:type="gramEnd"/>
            <w:r w:rsidRPr="004A0E94">
              <w:rPr>
                <w:rFonts w:ascii="仿宋" w:eastAsia="仿宋" w:hAnsi="仿宋" w:cs="宋体" w:hint="eastAsia"/>
                <w:kern w:val="0"/>
                <w:sz w:val="28"/>
                <w:szCs w:val="28"/>
              </w:rPr>
              <w:t>、</w:t>
            </w:r>
            <w:proofErr w:type="gramStart"/>
            <w:r w:rsidRPr="004A0E94">
              <w:rPr>
                <w:rFonts w:ascii="仿宋" w:eastAsia="仿宋" w:hAnsi="仿宋" w:cs="宋体" w:hint="eastAsia"/>
                <w:kern w:val="0"/>
                <w:sz w:val="28"/>
                <w:szCs w:val="28"/>
              </w:rPr>
              <w:t>均次材料</w:t>
            </w:r>
            <w:proofErr w:type="gramEnd"/>
            <w:r w:rsidRPr="004A0E94">
              <w:rPr>
                <w:rFonts w:ascii="仿宋" w:eastAsia="仿宋" w:hAnsi="仿宋" w:cs="宋体" w:hint="eastAsia"/>
                <w:kern w:val="0"/>
                <w:sz w:val="28"/>
                <w:szCs w:val="28"/>
              </w:rPr>
              <w:t>费用等进行分析</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lastRenderedPageBreak/>
              <w:t>2.8</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系统提供专用材料分析模型，自定义专用材料品类按照科室、主刀、供应商、手术、国别、转归结果等多个维</w:t>
            </w:r>
            <w:proofErr w:type="gramStart"/>
            <w:r w:rsidRPr="004A0E94">
              <w:rPr>
                <w:rFonts w:ascii="仿宋" w:eastAsia="仿宋" w:hAnsi="仿宋" w:cs="宋体" w:hint="eastAsia"/>
                <w:kern w:val="0"/>
                <w:sz w:val="28"/>
                <w:szCs w:val="28"/>
              </w:rPr>
              <w:t>度分析总</w:t>
            </w:r>
            <w:proofErr w:type="gramEnd"/>
            <w:r w:rsidRPr="004A0E94">
              <w:rPr>
                <w:rFonts w:ascii="仿宋" w:eastAsia="仿宋" w:hAnsi="仿宋" w:cs="宋体" w:hint="eastAsia"/>
                <w:kern w:val="0"/>
                <w:sz w:val="28"/>
                <w:szCs w:val="28"/>
              </w:rPr>
              <w:t>用量</w:t>
            </w:r>
            <w:proofErr w:type="gramStart"/>
            <w:r w:rsidRPr="004A0E94">
              <w:rPr>
                <w:rFonts w:ascii="仿宋" w:eastAsia="仿宋" w:hAnsi="仿宋" w:cs="宋体" w:hint="eastAsia"/>
                <w:kern w:val="0"/>
                <w:sz w:val="28"/>
                <w:szCs w:val="28"/>
              </w:rPr>
              <w:t>接均次用量</w:t>
            </w:r>
            <w:proofErr w:type="gramEnd"/>
            <w:r w:rsidRPr="004A0E94">
              <w:rPr>
                <w:rFonts w:ascii="仿宋" w:eastAsia="仿宋" w:hAnsi="仿宋" w:cs="宋体" w:hint="eastAsia"/>
                <w:kern w:val="0"/>
                <w:sz w:val="28"/>
                <w:szCs w:val="28"/>
              </w:rPr>
              <w:t>。</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2.9</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能够按照</w:t>
            </w:r>
            <w:proofErr w:type="gramStart"/>
            <w:r w:rsidRPr="004A0E94">
              <w:rPr>
                <w:rFonts w:ascii="仿宋" w:eastAsia="仿宋" w:hAnsi="仿宋" w:cs="宋体" w:hint="eastAsia"/>
                <w:kern w:val="0"/>
                <w:sz w:val="28"/>
                <w:szCs w:val="28"/>
              </w:rPr>
              <w:t>科室耗占比</w:t>
            </w:r>
            <w:proofErr w:type="gramEnd"/>
            <w:r w:rsidRPr="004A0E94">
              <w:rPr>
                <w:rFonts w:ascii="仿宋" w:eastAsia="仿宋" w:hAnsi="仿宋" w:cs="宋体" w:hint="eastAsia"/>
                <w:kern w:val="0"/>
                <w:sz w:val="28"/>
                <w:szCs w:val="28"/>
              </w:rPr>
              <w:t>指标，结合</w:t>
            </w:r>
            <w:proofErr w:type="gramStart"/>
            <w:r w:rsidRPr="004A0E94">
              <w:rPr>
                <w:rFonts w:ascii="仿宋" w:eastAsia="仿宋" w:hAnsi="仿宋" w:cs="宋体" w:hint="eastAsia"/>
                <w:kern w:val="0"/>
                <w:sz w:val="28"/>
                <w:szCs w:val="28"/>
              </w:rPr>
              <w:t>标准耗占比</w:t>
            </w:r>
            <w:proofErr w:type="gramEnd"/>
            <w:r w:rsidRPr="004A0E94">
              <w:rPr>
                <w:rFonts w:ascii="仿宋" w:eastAsia="仿宋" w:hAnsi="仿宋" w:cs="宋体" w:hint="eastAsia"/>
                <w:kern w:val="0"/>
                <w:sz w:val="28"/>
                <w:szCs w:val="28"/>
              </w:rPr>
              <w:t>，提供</w:t>
            </w:r>
            <w:proofErr w:type="gramStart"/>
            <w:r w:rsidRPr="004A0E94">
              <w:rPr>
                <w:rFonts w:ascii="仿宋" w:eastAsia="仿宋" w:hAnsi="仿宋" w:cs="宋体" w:hint="eastAsia"/>
                <w:kern w:val="0"/>
                <w:sz w:val="28"/>
                <w:szCs w:val="28"/>
              </w:rPr>
              <w:t>科室耗占比</w:t>
            </w:r>
            <w:proofErr w:type="gramEnd"/>
            <w:r w:rsidRPr="004A0E94">
              <w:rPr>
                <w:rFonts w:ascii="仿宋" w:eastAsia="仿宋" w:hAnsi="仿宋" w:cs="宋体" w:hint="eastAsia"/>
                <w:kern w:val="0"/>
                <w:sz w:val="28"/>
                <w:szCs w:val="28"/>
              </w:rPr>
              <w:t>预警信息</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2.10</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能够按照医院要求提供多类别医用耗材各式统计报表</w:t>
            </w:r>
            <w:r w:rsidRPr="004A0E94">
              <w:rPr>
                <w:rFonts w:ascii="仿宋" w:eastAsia="仿宋" w:hAnsi="仿宋" w:cs="宋体"/>
                <w:kern w:val="0"/>
                <w:sz w:val="28"/>
                <w:szCs w:val="28"/>
              </w:rPr>
              <w:t xml:space="preserve"> （包括科室报表</w:t>
            </w:r>
            <w:r w:rsidRPr="004A0E94">
              <w:rPr>
                <w:rFonts w:ascii="仿宋" w:eastAsia="仿宋" w:hAnsi="仿宋" w:cs="宋体" w:hint="eastAsia"/>
                <w:kern w:val="0"/>
                <w:sz w:val="28"/>
                <w:szCs w:val="28"/>
              </w:rPr>
              <w:t>、</w:t>
            </w:r>
            <w:r w:rsidRPr="004A0E94">
              <w:rPr>
                <w:rFonts w:ascii="仿宋" w:eastAsia="仿宋" w:hAnsi="仿宋" w:cs="宋体"/>
                <w:kern w:val="0"/>
                <w:sz w:val="28"/>
                <w:szCs w:val="28"/>
              </w:rPr>
              <w:t>手术报表</w:t>
            </w:r>
            <w:r w:rsidRPr="004A0E94">
              <w:rPr>
                <w:rFonts w:ascii="仿宋" w:eastAsia="仿宋" w:hAnsi="仿宋" w:cs="宋体" w:hint="eastAsia"/>
                <w:kern w:val="0"/>
                <w:sz w:val="28"/>
                <w:szCs w:val="28"/>
              </w:rPr>
              <w:t>、</w:t>
            </w:r>
            <w:r w:rsidRPr="004A0E94">
              <w:rPr>
                <w:rFonts w:ascii="仿宋" w:eastAsia="仿宋" w:hAnsi="仿宋" w:cs="宋体"/>
                <w:kern w:val="0"/>
                <w:sz w:val="28"/>
                <w:szCs w:val="28"/>
              </w:rPr>
              <w:t>供应商报表</w:t>
            </w:r>
            <w:r w:rsidRPr="004A0E94">
              <w:rPr>
                <w:rFonts w:ascii="仿宋" w:eastAsia="仿宋" w:hAnsi="仿宋" w:cs="宋体" w:hint="eastAsia"/>
                <w:kern w:val="0"/>
                <w:sz w:val="28"/>
                <w:szCs w:val="28"/>
              </w:rPr>
              <w:t>、入出库金额报表</w:t>
            </w:r>
            <w:r w:rsidRPr="004A0E94">
              <w:rPr>
                <w:rFonts w:ascii="仿宋" w:eastAsia="仿宋" w:hAnsi="仿宋" w:cs="宋体"/>
                <w:kern w:val="0"/>
                <w:sz w:val="28"/>
                <w:szCs w:val="28"/>
              </w:rPr>
              <w:t>）</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2.10.1</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临床科室百元医疗收入卫生材料支出指标排序及分析,任意时段、全院、科室百元医疗收入卫生材料指标可视化图表</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2.10.2</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百元医疗收入卫生材料支出指标结构化原因分析，包括百元医疗收入卫生材料支出指标与卫生材料收入占比指标间的比较分析。</w:t>
            </w:r>
          </w:p>
        </w:tc>
      </w:tr>
      <w:tr w:rsidR="004A0E94" w:rsidRPr="004A0E94" w:rsidTr="008B2721">
        <w:tc>
          <w:tcPr>
            <w:tcW w:w="591" w:type="pct"/>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★2.10.3</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降</w:t>
            </w:r>
            <w:proofErr w:type="gramStart"/>
            <w:r w:rsidRPr="004A0E94">
              <w:rPr>
                <w:rFonts w:ascii="仿宋" w:eastAsia="仿宋" w:hAnsi="仿宋" w:cs="宋体" w:hint="eastAsia"/>
                <w:kern w:val="0"/>
                <w:sz w:val="28"/>
                <w:szCs w:val="28"/>
              </w:rPr>
              <w:t>低耗占比关键</w:t>
            </w:r>
            <w:proofErr w:type="gramEnd"/>
            <w:r w:rsidRPr="004A0E94">
              <w:rPr>
                <w:rFonts w:ascii="仿宋" w:eastAsia="仿宋" w:hAnsi="仿宋" w:cs="宋体" w:hint="eastAsia"/>
                <w:kern w:val="0"/>
                <w:sz w:val="28"/>
                <w:szCs w:val="28"/>
              </w:rPr>
              <w:t>因素分析，对重点用耗科室提供关键降耗因素分析，精确到品种和</w:t>
            </w:r>
            <w:proofErr w:type="gramStart"/>
            <w:r w:rsidRPr="004A0E94">
              <w:rPr>
                <w:rFonts w:ascii="仿宋" w:eastAsia="仿宋" w:hAnsi="仿宋" w:cs="宋体" w:hint="eastAsia"/>
                <w:kern w:val="0"/>
                <w:sz w:val="28"/>
                <w:szCs w:val="28"/>
              </w:rPr>
              <w:t>术式</w:t>
            </w:r>
            <w:proofErr w:type="gramEnd"/>
            <w:r w:rsidRPr="004A0E94">
              <w:rPr>
                <w:rFonts w:ascii="仿宋" w:eastAsia="仿宋" w:hAnsi="仿宋" w:cs="宋体" w:hint="eastAsia"/>
                <w:kern w:val="0"/>
                <w:sz w:val="28"/>
                <w:szCs w:val="28"/>
              </w:rPr>
              <w:t>。</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2.10.4</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高值耗材的全程追溯与差错分析，</w:t>
            </w:r>
            <w:proofErr w:type="gramStart"/>
            <w:r w:rsidRPr="004A0E94">
              <w:rPr>
                <w:rFonts w:ascii="仿宋" w:eastAsia="仿宋" w:hAnsi="仿宋" w:cs="宋体" w:hint="eastAsia"/>
                <w:kern w:val="0"/>
                <w:sz w:val="28"/>
                <w:szCs w:val="28"/>
              </w:rPr>
              <w:t>提示溢库与</w:t>
            </w:r>
            <w:proofErr w:type="gramEnd"/>
            <w:r w:rsidRPr="004A0E94">
              <w:rPr>
                <w:rFonts w:ascii="仿宋" w:eastAsia="仿宋" w:hAnsi="仿宋" w:cs="宋体" w:hint="eastAsia"/>
                <w:kern w:val="0"/>
                <w:sz w:val="28"/>
                <w:szCs w:val="28"/>
              </w:rPr>
              <w:t>流失风险品种。</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2.10.5</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高值医用耗材常规统计：包括高值医用耗材排名及分类排名，分科室/主诊组/医生的高值医用耗材用量变化走势图及相关排名</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2.11</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提供知识库维护服务</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lastRenderedPageBreak/>
              <w:t>2.12</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网络安全：具备ACL、防火墙、802.1x认证、MAC地址认证、Web认证、AAA认证、RADIUS认证、HWTACACS认证、广播风暴抑制、ARP安全、ICMP反攻击、URPF、IP Source Guard、DHCP Snooping、CPCAR、黑名单、攻击源追踪</w:t>
            </w:r>
            <w:r w:rsidR="0039637E">
              <w:rPr>
                <w:rFonts w:ascii="仿宋" w:eastAsia="仿宋" w:hAnsi="仿宋" w:cs="宋体" w:hint="eastAsia"/>
                <w:kern w:val="0"/>
                <w:sz w:val="28"/>
                <w:szCs w:val="28"/>
              </w:rPr>
              <w:t>等，符合</w:t>
            </w:r>
            <w:proofErr w:type="gramStart"/>
            <w:r w:rsidR="0039637E">
              <w:rPr>
                <w:rFonts w:ascii="仿宋" w:eastAsia="仿宋" w:hAnsi="仿宋" w:cs="宋体" w:hint="eastAsia"/>
                <w:kern w:val="0"/>
                <w:sz w:val="28"/>
                <w:szCs w:val="28"/>
              </w:rPr>
              <w:t>三级等保要求</w:t>
            </w:r>
            <w:proofErr w:type="gramEnd"/>
            <w:r w:rsidR="0039637E">
              <w:rPr>
                <w:rFonts w:ascii="仿宋" w:eastAsia="仿宋" w:hAnsi="仿宋" w:cs="宋体" w:hint="eastAsia"/>
                <w:kern w:val="0"/>
                <w:sz w:val="28"/>
                <w:szCs w:val="28"/>
              </w:rPr>
              <w:t>。</w:t>
            </w:r>
          </w:p>
        </w:tc>
      </w:tr>
      <w:tr w:rsidR="004A0E94" w:rsidRPr="004A0E94" w:rsidTr="008B2721">
        <w:tc>
          <w:tcPr>
            <w:tcW w:w="591" w:type="pct"/>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3</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售后服务要求</w:t>
            </w:r>
          </w:p>
        </w:tc>
      </w:tr>
      <w:tr w:rsidR="004A0E94" w:rsidRPr="004A0E94" w:rsidTr="008B2721">
        <w:tc>
          <w:tcPr>
            <w:tcW w:w="591" w:type="pct"/>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★3.1</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bCs/>
                <w:kern w:val="0"/>
                <w:sz w:val="28"/>
                <w:szCs w:val="28"/>
              </w:rPr>
              <w:t>该项目实施完成，经院方验收合格，根据院方需求，尚需进行二期项目开发，系统终身免费升级</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3.2</w:t>
            </w:r>
          </w:p>
        </w:tc>
        <w:tc>
          <w:tcPr>
            <w:tcW w:w="4409" w:type="pct"/>
            <w:vAlign w:val="center"/>
          </w:tcPr>
          <w:p w:rsidR="004A0E94" w:rsidRPr="004A0E94" w:rsidRDefault="004A0E94" w:rsidP="0039637E">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该一期项目免费维护期为项目验收完成以后</w:t>
            </w:r>
            <w:r w:rsidR="0039637E">
              <w:rPr>
                <w:rFonts w:ascii="仿宋" w:eastAsia="仿宋" w:hAnsi="仿宋" w:cs="宋体" w:hint="eastAsia"/>
                <w:kern w:val="0"/>
                <w:sz w:val="28"/>
                <w:szCs w:val="28"/>
              </w:rPr>
              <w:t>一年</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3.4</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bCs/>
                <w:kern w:val="0"/>
                <w:sz w:val="28"/>
                <w:szCs w:val="28"/>
              </w:rPr>
            </w:pPr>
            <w:r w:rsidRPr="004A0E94">
              <w:rPr>
                <w:rFonts w:ascii="仿宋" w:eastAsia="仿宋" w:hAnsi="仿宋" w:cs="宋体" w:hint="eastAsia"/>
                <w:kern w:val="0"/>
                <w:sz w:val="28"/>
                <w:szCs w:val="28"/>
              </w:rPr>
              <w:t>维护方式可采用远程维护及现场服务等方式</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3.5</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在项目实施过程中及维护期内，因国家政策或政府、医院上级部门要求导致的被动性程序修改，供应商应及时提供程序修改服务，并确保系统的在政策要求的时限内正确运行，该费用包含在报价总额及年维护费用内，医院不再另行支付相关费用。</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3.6</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源代码归属权：投标人单独开发的系统的版权归投标人所有；投标人为采购人定制开发的系统源代码及版权归双方所有，与医院业务流程和管理紧密相关的系统源代码及版权归双方所有，投标人免费提供相关源代码。</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t>3.7</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系统集成：涉及本系统的集成需求，供应商应积极配合，与我院现有系统相关接口所需的费用均包含在项目费用中，院方不再另行支付</w:t>
            </w:r>
          </w:p>
        </w:tc>
      </w:tr>
      <w:tr w:rsidR="004A0E94" w:rsidRPr="004A0E94" w:rsidTr="008B2721">
        <w:tc>
          <w:tcPr>
            <w:tcW w:w="591" w:type="pct"/>
          </w:tcPr>
          <w:p w:rsidR="004A0E94" w:rsidRPr="004A0E94" w:rsidRDefault="004A0E94" w:rsidP="004A0E94">
            <w:pPr>
              <w:widowControl/>
              <w:spacing w:line="390" w:lineRule="atLeast"/>
              <w:jc w:val="left"/>
              <w:rPr>
                <w:rFonts w:ascii="仿宋" w:eastAsia="仿宋" w:hAnsi="仿宋" w:cs="宋体"/>
                <w:kern w:val="0"/>
                <w:sz w:val="28"/>
                <w:szCs w:val="28"/>
              </w:rPr>
            </w:pPr>
            <w:r w:rsidRPr="004A0E94">
              <w:rPr>
                <w:rFonts w:ascii="仿宋" w:eastAsia="仿宋" w:hAnsi="仿宋" w:cs="宋体" w:hint="eastAsia"/>
                <w:kern w:val="0"/>
                <w:sz w:val="28"/>
                <w:szCs w:val="28"/>
              </w:rPr>
              <w:lastRenderedPageBreak/>
              <w:t>3.8</w:t>
            </w:r>
          </w:p>
        </w:tc>
        <w:tc>
          <w:tcPr>
            <w:tcW w:w="4409" w:type="pct"/>
            <w:vAlign w:val="center"/>
          </w:tcPr>
          <w:p w:rsidR="004A0E94" w:rsidRPr="004A0E94" w:rsidRDefault="004A0E94" w:rsidP="004A0E94">
            <w:pPr>
              <w:widowControl/>
              <w:spacing w:line="390" w:lineRule="atLeast"/>
              <w:ind w:firstLineChars="200" w:firstLine="560"/>
              <w:jc w:val="left"/>
              <w:rPr>
                <w:rFonts w:ascii="仿宋" w:eastAsia="仿宋" w:hAnsi="仿宋" w:cs="宋体"/>
                <w:kern w:val="0"/>
                <w:sz w:val="28"/>
                <w:szCs w:val="28"/>
              </w:rPr>
            </w:pPr>
            <w:r w:rsidRPr="004A0E94">
              <w:rPr>
                <w:rFonts w:ascii="仿宋" w:eastAsia="仿宋" w:hAnsi="仿宋" w:cs="宋体" w:hint="eastAsia"/>
                <w:kern w:val="0"/>
                <w:sz w:val="28"/>
                <w:szCs w:val="28"/>
              </w:rPr>
              <w:t xml:space="preserve">供应商需提供固定的售后服务人员，该人员应具备 3 年以上相关系统从业经验，如需更换应提前 1 </w:t>
            </w:r>
            <w:proofErr w:type="gramStart"/>
            <w:r w:rsidRPr="004A0E94">
              <w:rPr>
                <w:rFonts w:ascii="仿宋" w:eastAsia="仿宋" w:hAnsi="仿宋" w:cs="宋体" w:hint="eastAsia"/>
                <w:kern w:val="0"/>
                <w:sz w:val="28"/>
                <w:szCs w:val="28"/>
              </w:rPr>
              <w:t>个</w:t>
            </w:r>
            <w:proofErr w:type="gramEnd"/>
            <w:r w:rsidRPr="004A0E94">
              <w:rPr>
                <w:rFonts w:ascii="仿宋" w:eastAsia="仿宋" w:hAnsi="仿宋" w:cs="宋体" w:hint="eastAsia"/>
                <w:kern w:val="0"/>
                <w:sz w:val="28"/>
                <w:szCs w:val="28"/>
              </w:rPr>
              <w:t>月告知院方；</w:t>
            </w:r>
          </w:p>
        </w:tc>
      </w:tr>
    </w:tbl>
    <w:p w:rsidR="004A0E94" w:rsidRDefault="00470052"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四</w:t>
      </w:r>
      <w:r w:rsidR="004A0E94">
        <w:rPr>
          <w:rFonts w:ascii="仿宋" w:eastAsia="仿宋" w:hAnsi="仿宋" w:cs="宋体" w:hint="eastAsia"/>
          <w:kern w:val="0"/>
          <w:sz w:val="28"/>
          <w:szCs w:val="28"/>
        </w:rPr>
        <w:t>、供应商资格要求</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符合政府采购法第二十二条及政府采购法实施条例第十七条规定并具备以下条件：</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1、在中华人民共和国境内注册，能够独立承担民事责任的法人企业（不包括其他类型的企业）；</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2、投标人具有所投产品相对应的经营或生产资格证明的复印件；</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3、本次采购不接受联合体投标，不接受进口产品投标。</w:t>
      </w:r>
    </w:p>
    <w:p w:rsidR="004A0E94" w:rsidRDefault="00470052"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五</w:t>
      </w:r>
      <w:r w:rsidR="004A0E94">
        <w:rPr>
          <w:rFonts w:ascii="仿宋" w:eastAsia="仿宋" w:hAnsi="仿宋" w:cs="宋体" w:hint="eastAsia"/>
          <w:kern w:val="0"/>
          <w:sz w:val="28"/>
          <w:szCs w:val="28"/>
        </w:rPr>
        <w:t>、报名时须提供以下材料（须加盖公章）：</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1．企业营业执照副本复印件；</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2．合法的代理商资格证明文件复印件；</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3．法人授权委托书、法定代表人及被授权人的身份证复印件（法人</w:t>
      </w:r>
      <w:proofErr w:type="gramStart"/>
      <w:r>
        <w:rPr>
          <w:rFonts w:ascii="仿宋" w:eastAsia="仿宋" w:hAnsi="仿宋" w:cs="宋体" w:hint="eastAsia"/>
          <w:kern w:val="0"/>
          <w:sz w:val="28"/>
          <w:szCs w:val="28"/>
        </w:rPr>
        <w:t>授权书需法定</w:t>
      </w:r>
      <w:proofErr w:type="gramEnd"/>
      <w:r>
        <w:rPr>
          <w:rFonts w:ascii="仿宋" w:eastAsia="仿宋" w:hAnsi="仿宋" w:cs="宋体" w:hint="eastAsia"/>
          <w:kern w:val="0"/>
          <w:sz w:val="28"/>
          <w:szCs w:val="28"/>
        </w:rPr>
        <w:t>代表人本人亲笔签名）；</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4．提供信用查询记录（登录信用中国：www.creditchina.gov.cn，查询信用记录并截图）。</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5．封面提供投标人联系电话、邮箱。</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注：以上资料按上列顺序装订成册。</w:t>
      </w:r>
    </w:p>
    <w:p w:rsidR="004A0E94" w:rsidRDefault="00470052"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六</w:t>
      </w:r>
      <w:r w:rsidR="004A0E94">
        <w:rPr>
          <w:rFonts w:ascii="仿宋" w:eastAsia="仿宋" w:hAnsi="仿宋" w:cs="宋体" w:hint="eastAsia"/>
          <w:kern w:val="0"/>
          <w:sz w:val="28"/>
          <w:szCs w:val="28"/>
        </w:rPr>
        <w:t>、报名时间：2021年</w:t>
      </w:r>
      <w:r w:rsidR="00EE734D">
        <w:rPr>
          <w:rFonts w:ascii="仿宋" w:eastAsia="仿宋" w:hAnsi="仿宋" w:cs="宋体" w:hint="eastAsia"/>
          <w:kern w:val="0"/>
          <w:sz w:val="28"/>
          <w:szCs w:val="28"/>
        </w:rPr>
        <w:t>3</w:t>
      </w:r>
      <w:r w:rsidR="004A0E94">
        <w:rPr>
          <w:rFonts w:ascii="仿宋" w:eastAsia="仿宋" w:hAnsi="仿宋" w:cs="宋体" w:hint="eastAsia"/>
          <w:kern w:val="0"/>
          <w:sz w:val="28"/>
          <w:szCs w:val="28"/>
        </w:rPr>
        <w:t>月</w:t>
      </w:r>
      <w:r w:rsidR="00EE734D">
        <w:rPr>
          <w:rFonts w:ascii="仿宋" w:eastAsia="仿宋" w:hAnsi="仿宋" w:cs="宋体" w:hint="eastAsia"/>
          <w:kern w:val="0"/>
          <w:sz w:val="28"/>
          <w:szCs w:val="28"/>
        </w:rPr>
        <w:t>1</w:t>
      </w:r>
      <w:r w:rsidR="004A0E94">
        <w:rPr>
          <w:rFonts w:ascii="仿宋" w:eastAsia="仿宋" w:hAnsi="仿宋" w:cs="宋体" w:hint="eastAsia"/>
          <w:kern w:val="0"/>
          <w:sz w:val="28"/>
          <w:szCs w:val="28"/>
        </w:rPr>
        <w:t>日至</w:t>
      </w:r>
      <w:r>
        <w:rPr>
          <w:rFonts w:ascii="仿宋" w:eastAsia="仿宋" w:hAnsi="仿宋" w:cs="宋体" w:hint="eastAsia"/>
          <w:kern w:val="0"/>
          <w:sz w:val="28"/>
          <w:szCs w:val="28"/>
        </w:rPr>
        <w:t>3</w:t>
      </w:r>
      <w:r w:rsidR="004A0E94">
        <w:rPr>
          <w:rFonts w:ascii="仿宋" w:eastAsia="仿宋" w:hAnsi="仿宋" w:cs="宋体" w:hint="eastAsia"/>
          <w:kern w:val="0"/>
          <w:sz w:val="28"/>
          <w:szCs w:val="28"/>
        </w:rPr>
        <w:t>月</w:t>
      </w:r>
      <w:r w:rsidR="00EE734D">
        <w:rPr>
          <w:rFonts w:ascii="仿宋" w:eastAsia="仿宋" w:hAnsi="仿宋" w:cs="宋体" w:hint="eastAsia"/>
          <w:kern w:val="0"/>
          <w:sz w:val="28"/>
          <w:szCs w:val="28"/>
        </w:rPr>
        <w:t>5</w:t>
      </w:r>
      <w:r w:rsidR="004A0E94">
        <w:rPr>
          <w:rFonts w:ascii="仿宋" w:eastAsia="仿宋" w:hAnsi="仿宋" w:cs="宋体" w:hint="eastAsia"/>
          <w:kern w:val="0"/>
          <w:sz w:val="28"/>
          <w:szCs w:val="28"/>
        </w:rPr>
        <w:t>日1</w:t>
      </w:r>
      <w:r w:rsidR="00EE734D">
        <w:rPr>
          <w:rFonts w:ascii="仿宋" w:eastAsia="仿宋" w:hAnsi="仿宋" w:cs="宋体" w:hint="eastAsia"/>
          <w:kern w:val="0"/>
          <w:sz w:val="28"/>
          <w:szCs w:val="28"/>
        </w:rPr>
        <w:t>1</w:t>
      </w:r>
      <w:r w:rsidR="004A0E94">
        <w:rPr>
          <w:rFonts w:ascii="仿宋" w:eastAsia="仿宋" w:hAnsi="仿宋" w:cs="宋体" w:hint="eastAsia"/>
          <w:kern w:val="0"/>
          <w:sz w:val="28"/>
          <w:szCs w:val="28"/>
        </w:rPr>
        <w:t>：30</w:t>
      </w:r>
      <w:bookmarkStart w:id="0" w:name="_GoBack"/>
      <w:bookmarkEnd w:id="0"/>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六、报名地点：</w:t>
      </w:r>
      <w:r w:rsidR="00470052">
        <w:rPr>
          <w:rFonts w:ascii="仿宋" w:eastAsia="仿宋" w:hAnsi="仿宋" w:cs="宋体" w:hint="eastAsia"/>
          <w:kern w:val="0"/>
          <w:sz w:val="28"/>
          <w:szCs w:val="28"/>
        </w:rPr>
        <w:t>张家港市杨舍镇湖滨国际30幢一楼</w:t>
      </w:r>
      <w:r>
        <w:rPr>
          <w:rFonts w:ascii="仿宋" w:eastAsia="仿宋" w:hAnsi="仿宋" w:cs="宋体" w:hint="eastAsia"/>
          <w:kern w:val="0"/>
          <w:sz w:val="28"/>
          <w:szCs w:val="28"/>
        </w:rPr>
        <w:t xml:space="preserve"> </w:t>
      </w:r>
    </w:p>
    <w:p w:rsidR="004A0E94" w:rsidRDefault="004A0E94" w:rsidP="004A0E94">
      <w:pPr>
        <w:widowControl/>
        <w:spacing w:line="390" w:lineRule="atLeas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七、联系人：</w:t>
      </w:r>
      <w:r w:rsidR="00470052">
        <w:rPr>
          <w:rFonts w:ascii="仿宋" w:eastAsia="仿宋" w:hAnsi="仿宋" w:cs="宋体" w:hint="eastAsia"/>
          <w:kern w:val="0"/>
          <w:sz w:val="28"/>
          <w:szCs w:val="28"/>
        </w:rPr>
        <w:t>杨金菊</w:t>
      </w:r>
      <w:r>
        <w:rPr>
          <w:rFonts w:ascii="宋体" w:eastAsia="宋体" w:hAnsi="宋体" w:cs="宋体" w:hint="eastAsia"/>
          <w:kern w:val="0"/>
          <w:sz w:val="28"/>
          <w:szCs w:val="28"/>
        </w:rPr>
        <w:t>  </w:t>
      </w:r>
      <w:r>
        <w:rPr>
          <w:rFonts w:ascii="仿宋" w:eastAsia="仿宋" w:hAnsi="仿宋" w:cs="宋体" w:hint="eastAsia"/>
          <w:kern w:val="0"/>
          <w:sz w:val="28"/>
          <w:szCs w:val="28"/>
        </w:rPr>
        <w:t>联系电话：</w:t>
      </w:r>
      <w:r w:rsidR="00470052">
        <w:rPr>
          <w:rFonts w:ascii="仿宋" w:eastAsia="仿宋" w:hAnsi="仿宋" w:cs="宋体" w:hint="eastAsia"/>
          <w:kern w:val="0"/>
          <w:sz w:val="28"/>
          <w:szCs w:val="28"/>
        </w:rPr>
        <w:t>0512-58993908</w:t>
      </w:r>
    </w:p>
    <w:p w:rsidR="00F629EC" w:rsidRDefault="00F629EC"/>
    <w:sectPr w:rsidR="00F629EC" w:rsidSect="00315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C12" w:rsidRDefault="00553C12" w:rsidP="004A0E94">
      <w:r>
        <w:separator/>
      </w:r>
    </w:p>
  </w:endnote>
  <w:endnote w:type="continuationSeparator" w:id="0">
    <w:p w:rsidR="00553C12" w:rsidRDefault="00553C12" w:rsidP="004A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C12" w:rsidRDefault="00553C12" w:rsidP="004A0E94">
      <w:r>
        <w:separator/>
      </w:r>
    </w:p>
  </w:footnote>
  <w:footnote w:type="continuationSeparator" w:id="0">
    <w:p w:rsidR="00553C12" w:rsidRDefault="00553C12" w:rsidP="004A0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5A"/>
    <w:rsid w:val="000A2B35"/>
    <w:rsid w:val="000B7350"/>
    <w:rsid w:val="00111DFA"/>
    <w:rsid w:val="001657C6"/>
    <w:rsid w:val="001906F8"/>
    <w:rsid w:val="00295B71"/>
    <w:rsid w:val="00303AC8"/>
    <w:rsid w:val="00315D62"/>
    <w:rsid w:val="00345303"/>
    <w:rsid w:val="0039637E"/>
    <w:rsid w:val="00470052"/>
    <w:rsid w:val="004A0E94"/>
    <w:rsid w:val="00553C12"/>
    <w:rsid w:val="007A6776"/>
    <w:rsid w:val="0089237C"/>
    <w:rsid w:val="00AD43AF"/>
    <w:rsid w:val="00C44C73"/>
    <w:rsid w:val="00D15450"/>
    <w:rsid w:val="00E7255A"/>
    <w:rsid w:val="00EE734D"/>
    <w:rsid w:val="00F6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0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0E94"/>
    <w:rPr>
      <w:sz w:val="18"/>
      <w:szCs w:val="18"/>
    </w:rPr>
  </w:style>
  <w:style w:type="paragraph" w:styleId="a4">
    <w:name w:val="footer"/>
    <w:basedOn w:val="a"/>
    <w:link w:val="Char0"/>
    <w:uiPriority w:val="99"/>
    <w:unhideWhenUsed/>
    <w:rsid w:val="004A0E94"/>
    <w:pPr>
      <w:tabs>
        <w:tab w:val="center" w:pos="4153"/>
        <w:tab w:val="right" w:pos="8306"/>
      </w:tabs>
      <w:snapToGrid w:val="0"/>
      <w:jc w:val="left"/>
    </w:pPr>
    <w:rPr>
      <w:sz w:val="18"/>
      <w:szCs w:val="18"/>
    </w:rPr>
  </w:style>
  <w:style w:type="character" w:customStyle="1" w:styleId="Char0">
    <w:name w:val="页脚 Char"/>
    <w:basedOn w:val="a0"/>
    <w:link w:val="a4"/>
    <w:uiPriority w:val="99"/>
    <w:rsid w:val="004A0E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0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0E94"/>
    <w:rPr>
      <w:sz w:val="18"/>
      <w:szCs w:val="18"/>
    </w:rPr>
  </w:style>
  <w:style w:type="paragraph" w:styleId="a4">
    <w:name w:val="footer"/>
    <w:basedOn w:val="a"/>
    <w:link w:val="Char0"/>
    <w:uiPriority w:val="99"/>
    <w:unhideWhenUsed/>
    <w:rsid w:val="004A0E94"/>
    <w:pPr>
      <w:tabs>
        <w:tab w:val="center" w:pos="4153"/>
        <w:tab w:val="right" w:pos="8306"/>
      </w:tabs>
      <w:snapToGrid w:val="0"/>
      <w:jc w:val="left"/>
    </w:pPr>
    <w:rPr>
      <w:sz w:val="18"/>
      <w:szCs w:val="18"/>
    </w:rPr>
  </w:style>
  <w:style w:type="character" w:customStyle="1" w:styleId="Char0">
    <w:name w:val="页脚 Char"/>
    <w:basedOn w:val="a0"/>
    <w:link w:val="a4"/>
    <w:uiPriority w:val="99"/>
    <w:rsid w:val="004A0E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3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366</Words>
  <Characters>2087</Characters>
  <Application>Microsoft Office Word</Application>
  <DocSecurity>0</DocSecurity>
  <Lines>17</Lines>
  <Paragraphs>4</Paragraphs>
  <ScaleCrop>false</ScaleCrop>
  <Company>微软中国</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8</cp:revision>
  <dcterms:created xsi:type="dcterms:W3CDTF">2021-03-01T00:26:00Z</dcterms:created>
  <dcterms:modified xsi:type="dcterms:W3CDTF">2021-03-01T06:29:00Z</dcterms:modified>
</cp:coreProperties>
</file>